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8"/>
          <w:szCs w:val="28"/>
        </w:rPr>
        <w:t>АДМИНИСТРАЦИЯ НИЖНЕГРАЙВОРОНСКОГО СЕЛЬСОВЕТА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РАЙОНА КУРСКОЙ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 04.02.2016 г.                      №7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__DdeLink__104297_1513108900"/>
      <w:r>
        <w:rPr>
          <w:rFonts w:cs="Times New Roman" w:ascii="Times New Roman" w:hAnsi="Times New Roman"/>
          <w:sz w:val="28"/>
          <w:szCs w:val="28"/>
        </w:rPr>
        <w:t>О</w:t>
      </w:r>
      <w:bookmarkStart w:id="1" w:name="_GoBack"/>
      <w:bookmarkEnd w:id="1"/>
      <w:bookmarkEnd w:id="0"/>
      <w:r>
        <w:rPr>
          <w:rFonts w:cs="Times New Roman"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Нижнеграйворонского сельсовета Советского района Курской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Федеральным законом от 25 декабря 2008 г. N 273-ФЗ "О противодействии коррупции", Администрация Нижнеграйворонского сельсовета Советского района Курской области постановляет: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Нижнеграйворонского сельсовета Советского района Курской области.</w:t>
      </w:r>
    </w:p>
    <w:p>
      <w:pPr>
        <w:pStyle w:val="NormalWeb"/>
        <w:ind w:left="0" w:right="0" w:firstLine="680"/>
        <w:rPr/>
      </w:pPr>
      <w:r>
        <w:rPr>
          <w:sz w:val="28"/>
          <w:szCs w:val="28"/>
        </w:rPr>
        <w:t xml:space="preserve">2. Признать утратившим силу постановление главы Нижнеграйворонского сельсовета от </w:t>
      </w:r>
      <w:r>
        <w:rPr>
          <w:sz w:val="28"/>
          <w:szCs w:val="28"/>
        </w:rPr>
        <w:t>19 сентября</w:t>
      </w:r>
      <w:r>
        <w:rPr>
          <w:sz w:val="28"/>
          <w:szCs w:val="28"/>
        </w:rPr>
        <w:t xml:space="preserve"> 2011 г. №</w:t>
      </w:r>
      <w:r>
        <w:rPr>
          <w:sz w:val="28"/>
          <w:szCs w:val="28"/>
        </w:rPr>
        <w:t>34</w:t>
      </w:r>
      <w:r>
        <w:rPr>
          <w:b/>
          <w:sz w:val="28"/>
          <w:szCs w:val="28"/>
        </w:rPr>
        <w:t xml:space="preserve"> «</w:t>
      </w:r>
      <w:r>
        <w:rPr>
          <w:rStyle w:val="Strong"/>
          <w:b w:val="false"/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Нижнеграйворонского сельсовета Советского района Курской области».</w:t>
      </w:r>
    </w:p>
    <w:p>
      <w:pPr>
        <w:pStyle w:val="NormalWeb"/>
        <w:ind w:left="0" w:right="0" w:firstLine="680"/>
        <w:rPr/>
      </w:pPr>
      <w:r>
        <w:rPr>
          <w:rStyle w:val="Strong"/>
          <w:b w:val="false"/>
          <w:sz w:val="28"/>
          <w:szCs w:val="28"/>
        </w:rPr>
        <w:t>3. Контроль за исполнением настоящего постановления возложить на заместителя Главы Администрации Нижнеграйворонского сельсовета Советского района Конищеву Е.И.</w:t>
      </w:r>
    </w:p>
    <w:p>
      <w:pPr>
        <w:pStyle w:val="NormalWeb"/>
        <w:ind w:left="0" w:right="0" w:firstLine="680"/>
        <w:rPr>
          <w:rStyle w:val="Strong"/>
          <w:b w:val="false"/>
          <w:b w:val="false"/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4. Настоящее постановление вступает в силу со дня его подписания.</w:t>
      </w:r>
    </w:p>
    <w:p>
      <w:pPr>
        <w:pStyle w:val="NormalWeb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Web"/>
        <w:rPr/>
      </w:pPr>
      <w:r>
        <w:rPr>
          <w:rStyle w:val="Strong"/>
          <w:b w:val="false"/>
          <w:sz w:val="28"/>
          <w:szCs w:val="28"/>
        </w:rPr>
        <w:tab/>
        <w:t xml:space="preserve">Глава Нижнеграйворонского сельсовета </w:t>
        <w:br/>
        <w:tab/>
        <w:t xml:space="preserve">Советского района                         </w:t>
        <w:tab/>
        <w:tab/>
        <w:t xml:space="preserve">                          В.Н. Плеханов</w:t>
      </w:r>
    </w:p>
    <w:p>
      <w:pPr>
        <w:pStyle w:val="NormalWeb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Web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Утверждено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Постановлением Администрации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Нижнеграйворонского сельсовета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Советского района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Курской области 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от 04.02.2016 №7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НИЖНЕГРАЙВОРОНСКОГО СЕЛЬСОВЕТА СОВЕТСКОГО РАЙОНА КУРСКОЙ ОБЛАСТИ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 комиссия), образуемой в Администрации Нижнеграйворонского сельсовета Советского района в соответствии с Федеральным законом от 25 декабря 2008 г. N 273-ФЗ "О противодействии коррупции".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Курской области.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Основной задачей комиссии является содействие Администрации Нижнеграйворонского сельсовета Советского района: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осуществлении в Администрации Нижнеграйворонского сельсовета Советского района мер по предупреждению коррупции.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Нижнеграйворонского сельсовета Советского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Комиссия образуется нормативным правовым актом Администрации Нижнеграйворонского сельсовета Советского района. Указанным актом утверждаются состав комиссии и порядок ее работы.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комиссии входят председатель комиссии, его заместитель, назначаемый Главой Нижнеграйворонского сельсовета из числа членов комиссии, замещающих должности муниципальной службы в Администрации Нижнеграйворонского сельсовета Советского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 состав комиссии входят: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заместитель Главы Администрации Нижнеграйворонского сельсовета (председатель комиссии), специалист Администрации Нижнеграйворонского сельсовета (секретарь комиссии), муниципальные служащие Администрации Нижнеграйворонского сельсовета;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представители Собрания депутатов Нижнеграйворонского сельсовета Советского района;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cs="Times New Roman" w:ascii="Times New Roman" w:hAnsi="Times New Roman"/>
          <w:sz w:val="28"/>
          <w:szCs w:val="28"/>
        </w:rPr>
        <w:t>в) представители муниципальных образовательных учреждений образования, расположенных на территории муниципального образования;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г)представители общественных организаций 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Число членов комиссии, не замещающих должности муниципальной службы в Администрации Нижнеграйворонского сельсовета Советского района, должно составлять не менее одной четверти от общего числа членов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заседаниях комиссии с правом совещательного голоса участвуют: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>
        <w:rPr>
          <w:rFonts w:cs="Times New Roman"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государственном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самоуправлении Нижнеграйворонского сельсовета, недопустимо.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cs="Times New Roman" w:ascii="Times New Roman" w:hAnsi="Times New Roman"/>
          <w:sz w:val="28"/>
          <w:szCs w:val="28"/>
        </w:rPr>
        <w:t>12. Основаниями для проведения заседания комиссии являются: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>
        <w:rPr>
          <w:rFonts w:cs="Times New Roman" w:ascii="Times New Roman" w:hAnsi="Times New Roman"/>
          <w:sz w:val="28"/>
          <w:szCs w:val="28"/>
        </w:rPr>
        <w:t>а) представление Главой Нижнеграйворонского сельсовета материалов проверки, свидетельствующих: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>
        <w:rPr>
          <w:rFonts w:cs="Times New Roman" w:ascii="Times New Roman" w:hAnsi="Times New Roman"/>
          <w:sz w:val="28"/>
          <w:szCs w:val="28"/>
        </w:rPr>
        <w:t>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r>
        <w:rPr>
          <w:rFonts w:cs="Times New Roman"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>
        <w:rPr>
          <w:rFonts w:cs="Times New Roman" w:ascii="Times New Roman" w:hAnsi="Times New Roman"/>
          <w:sz w:val="28"/>
          <w:szCs w:val="28"/>
        </w:rPr>
        <w:t>б) поступившее в Администрацию Нижнеграйворонского сельсовета Советского района:</w:t>
      </w:r>
    </w:p>
    <w:p>
      <w:pPr>
        <w:pStyle w:val="Default"/>
        <w:jc w:val="both"/>
        <w:rPr>
          <w:sz w:val="28"/>
          <w:szCs w:val="28"/>
        </w:rPr>
      </w:pPr>
      <w:bookmarkStart w:id="9" w:name="Par114"/>
      <w:bookmarkEnd w:id="9"/>
      <w:r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муниципальными нормативными правовыми актами,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государственного или муниципального управления этой организации входили в его должностные (служебные) обязанности, до истечения двух лет со дня увольнения с муниципальной службы;;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5"/>
      <w:bookmarkEnd w:id="10"/>
      <w:r>
        <w:rPr>
          <w:rFonts w:cs="Times New Roman"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6"/>
      <w:bookmarkEnd w:id="11"/>
      <w:r>
        <w:rPr>
          <w:rFonts w:cs="Times New Roman" w:ascii="Times New Roman" w:hAnsi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8"/>
      <w:bookmarkEnd w:id="12"/>
      <w:r>
        <w:rPr>
          <w:rFonts w:cs="Times New Roman"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>
        <w:rPr>
          <w:rFonts w:cs="Times New Roman" w:ascii="Times New Roman" w:hAnsi="Times New Roman"/>
          <w:sz w:val="28"/>
          <w:szCs w:val="28"/>
        </w:rPr>
        <w:t>в) представление Главы Нижнеграйворонского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мер по предупреждению коррупции;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1"/>
      <w:bookmarkEnd w:id="14"/>
      <w:r>
        <w:rPr>
          <w:rFonts w:cs="Times New Roman" w:ascii="Times New Roman" w:hAnsi="Times New Roman"/>
          <w:sz w:val="28"/>
          <w:szCs w:val="28"/>
        </w:rPr>
        <w:t>г) представление Главой Нижнеграйворонского сельсовета Советского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3"/>
      <w:bookmarkEnd w:id="15"/>
      <w:r>
        <w:rPr>
          <w:rFonts w:cs="Times New Roman"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Нижнеграйворонского сельсовета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муниципальной службы в Администрации Нижнеграйворонского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Нижнеграйворонского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13.1. Обращение, указанное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Нижнеграйворонского сельсовета, в Администрацию Нижнеграйворонского сельсовета.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Нижнеграйворонского сельсовета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13.2. Обращение, указанное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13.3. Уведомление, указанное в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"д" пункта 12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рассматривается Администрацией Нижнеграйворонского сельсовета, которая осуществляет подготовку мотивированного заключения о соблюдении гражданином, замещавшим должность муниципальной службы в органах местного самоуправления Нижнеграйворонского сельсовета, требований статьи 12 Федерального закона от 25 декабря 2008 г. N 273-ФЗ "О противодействии коррупции".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13.4. Уведомление, указанное в </w:t>
      </w:r>
      <w:r>
        <w:fldChar w:fldCharType="begin"/>
      </w:r>
      <w:r>
        <w:instrText> HYPERLINK "file:///C:\Users\soin_vd\Desktop\Документ Microsoft Word.docx" \l "Par118"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пятом подпункта "б"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рассматривается Администрацией Нижнеграйворонского сельсовета, которая осуществляет подготовку мотивированного заключения по результатам рассмотрения уведомления.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13.5. При подготовке мотивированного заключения по результатам рассмотрения обращения, указанного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r>
        <w:fldChar w:fldCharType="begin"/>
      </w:r>
      <w:r>
        <w:instrText> HYPERLINK "file:///C:\Users\soin_vd\Desktop\Документ Microsoft Word.docx" \l "Par118"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пятом подпункта "б"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"д" пункта 12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должностные лица Администрации Нижнеграйворонского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Нижнеграйворонского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пунктами 14.1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14.2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Нижнеграйворонского сельсовета и иных правонарушений, и с результатами ее проверки;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>
        <w:fldChar w:fldCharType="begin"/>
      </w:r>
      <w:r>
        <w:instrText> HYPERLINK "file:///C:\Users\soin_vd\Desktop\Документ Microsoft Word.docx" \l "Par106"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"б" пункта 9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firstLine="540"/>
        <w:jc w:val="both"/>
        <w:rPr/>
      </w:pPr>
      <w:bookmarkStart w:id="16" w:name="Par141"/>
      <w:bookmarkEnd w:id="16"/>
      <w:r>
        <w:rPr>
          <w:rFonts w:cs="Times New Roman" w:ascii="Times New Roman" w:hAnsi="Times New Roman"/>
          <w:sz w:val="28"/>
          <w:szCs w:val="28"/>
        </w:rPr>
        <w:t xml:space="preserve">14.1. Заседание комиссии по рассмотрению заявлений, указанных в </w:t>
      </w:r>
      <w:r>
        <w:fldChar w:fldCharType="begin"/>
      </w:r>
      <w:r>
        <w:instrText> HYPERLINK "file:///C:\Users\soin_vd\Desktop\Документ Microsoft Word.docx" \l "Par115"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абзацах третьем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instrText> HYPERLINK "file:///C:\Users\soin_vd\Desktop\Документ Microsoft Word.docx" \l "Par116"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четвертом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ind w:firstLine="540"/>
        <w:jc w:val="both"/>
        <w:rPr/>
      </w:pPr>
      <w:bookmarkStart w:id="17" w:name="Par143"/>
      <w:bookmarkEnd w:id="17"/>
      <w:r>
        <w:rPr>
          <w:rFonts w:cs="Times New Roman" w:ascii="Times New Roman" w:hAnsi="Times New Roman"/>
          <w:sz w:val="28"/>
          <w:szCs w:val="28"/>
        </w:rPr>
        <w:t xml:space="preserve">14.2.Уведомление, указанное в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"д" пункта 1</w:t>
      </w:r>
      <w:r>
        <w:rPr>
          <w:rFonts w:cs="Times New Roman" w:ascii="Times New Roman" w:hAnsi="Times New Roman"/>
          <w:sz w:val="28"/>
          <w:szCs w:val="28"/>
        </w:rPr>
        <w:t>2 настоящего Положения, как правило, рассматривается на очередном (плановом) заседании комиссии.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органах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r>
        <w:fldChar w:fldCharType="begin"/>
      </w:r>
      <w:r>
        <w:instrText> HYPERLINK "file:///C:\Users\soin_vd\Desktop\Документ Microsoft Word.docx" \l "Par113"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подпунктом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15.1.Заседания комиссии могут проводиться в отсутствие муниципального служащего или гражданина в случае: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fldChar w:fldCharType="begin"/>
      </w:r>
      <w:r>
        <w:instrText> HYPERLINK "file:///C:\Users\soin_vd\Desktop\Документ Microsoft Word.docx" \l "Par113"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подпунктом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firstLine="540"/>
        <w:jc w:val="both"/>
        <w:rPr/>
      </w:pPr>
      <w:bookmarkStart w:id="18" w:name="Par154"/>
      <w:bookmarkEnd w:id="18"/>
      <w:r>
        <w:rPr>
          <w:rFonts w:cs="Times New Roman" w:ascii="Times New Roman" w:hAnsi="Times New Roman"/>
          <w:sz w:val="28"/>
          <w:szCs w:val="28"/>
        </w:rPr>
        <w:t xml:space="preserve">18.По итогам рассмотрения вопроса, указанного в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"а" пункта 12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5"/>
      <w:bookmarkEnd w:id="19"/>
      <w:r>
        <w:rPr>
          <w:rFonts w:cs="Times New Roman"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установить, что сведения, представленные муниципальным служащим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являются недостоверными и (или) неполными. В этом случае комиссия рекомендует Глава Нижнеграйворонского сельсовета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19.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третьем подпункта "а"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Нижнеграйворонского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20.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ind w:firstLine="540"/>
        <w:jc w:val="both"/>
        <w:rPr/>
      </w:pPr>
      <w:bookmarkStart w:id="20" w:name="Par163"/>
      <w:bookmarkEnd w:id="20"/>
      <w:r>
        <w:rPr>
          <w:rFonts w:cs="Times New Roman" w:ascii="Times New Roman" w:hAnsi="Times New Roman"/>
          <w:sz w:val="28"/>
          <w:szCs w:val="28"/>
        </w:rPr>
        <w:t xml:space="preserve">21.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третьем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комиссия рекомендует муниципальному служащему принять меры по представлению указанных сведений;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Нижнеграйворонского сельсовета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/>
      </w:pPr>
      <w:bookmarkStart w:id="21" w:name="Par167"/>
      <w:bookmarkEnd w:id="21"/>
      <w:r>
        <w:rPr>
          <w:rFonts w:cs="Times New Roman"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"Par121"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"г"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Нижнеграйворонского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21.2.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четвертом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Нижнеграйворонского сельсовета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/>
      </w:pPr>
      <w:bookmarkStart w:id="22" w:name="Par175"/>
      <w:bookmarkEnd w:id="22"/>
      <w:r>
        <w:rPr>
          <w:rFonts w:cs="Times New Roman" w:ascii="Times New Roman" w:hAnsi="Times New Roman"/>
          <w:sz w:val="28"/>
          <w:szCs w:val="28"/>
        </w:rPr>
        <w:t xml:space="preserve">21.3.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"Par118"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пятом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комиссия принимает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Нижнеграйворонского сельсовета принять меры по урегулированию конфликта интересов или по недопущению его возникновения;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Нижнеграйворонского сельсовета применить к муниципальному служащему конкретную меру ответственности.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24.  По итогам рассмотрения вопросов, указанных в </w:t>
      </w:r>
      <w:r>
        <w:fldChar w:fldCharType="begin"/>
      </w:r>
      <w:r>
        <w:instrText> HYPERLINK "file:///C:\Users\soin_vd\Desktop\Документ Microsoft Word.docx" \l "Par110"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подпунктах "а"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"file:///C:\Users\soin_vd\Desktop\Документ Microsoft Word.docx" \l "Par113"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"б"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"file:///C:\Users\soin_vd\Desktop\Документ Microsoft Word.docx" \l "Par121"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"г"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"д" пункта 1</w:t>
      </w:r>
      <w:r>
        <w:rPr>
          <w:rFonts w:cs="Times New Roman" w:ascii="Times New Roman" w:hAnsi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пунктами 18-21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21.1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21.3</w:t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24.1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ind w:firstLine="540"/>
        <w:jc w:val="both"/>
        <w:rPr/>
      </w:pPr>
      <w:bookmarkStart w:id="23" w:name="Par182"/>
      <w:bookmarkEnd w:id="23"/>
      <w:r>
        <w:rPr>
          <w:rFonts w:cs="Times New Roman" w:ascii="Times New Roman" w:hAnsi="Times New Roman"/>
          <w:sz w:val="28"/>
          <w:szCs w:val="28"/>
        </w:rPr>
        <w:t xml:space="preserve">24.1. По итогам рассмотрения вопроса, указанного в </w:t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"д" пункта 12</w:t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органах местного самоуправления, одно из следующих решений: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Нижнеграйворонского сельсовета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25.  По итогам рассмотрения вопроса, предусмотренного </w:t>
      </w:r>
      <w:r>
        <w:fldChar w:fldCharType="begin"/>
      </w:r>
      <w:r>
        <w:instrText> HYPERLINK "file:///C:\Users\soin_vd\Desktop\Документ Microsoft Word.docx" \l "Par120"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подпунктом "в"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поручений Главы Нижнеграйворонского сельсовета, которые в установленном порядке представляются на рассмотрение Главе Нижнеграйворонского сельсовета.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27. Решения комиссии по вопросам, указанным в </w:t>
      </w:r>
      <w:r>
        <w:fldChar w:fldCharType="begin"/>
      </w:r>
      <w:r>
        <w:instrText> HYPERLINK "file:///C:\Users\soin_vd\Desktop\Документ Microsoft Word.docx" \l "Par109"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пункте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28.Решения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2 настоящего Положения, для Главы Нижнеграйворонского сельсовета носят рекомендательный характер. Решение, принимаемое по итогам рассмотрения вопроса, указанного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носит обязательный характер.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29. В протоколе заседания комиссии указываются: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другие сведения;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результаты голосования;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31.Копии протокола заседания комиссии в 7-дневный срок со дня заседания направляются Главе Нижнеграйворонского сельсовета, полностью или в виде выписок из него – муниципальному служащему, а также по решению комиссии - иным заинтересованным лицам.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32. Глава Нижнеграйворонского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Нижнеграйворонского сельсовета в письменной форме уведомляет комиссию в месячный срок со дня поступления к нему протокола заседания комиссии. Решение Главы Нижнеграйворонского сельсовета оглашается на ближайшем заседании комиссии и принимается к сведению без обсуждения.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33.В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Нижнеграйворонского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35.Копия протокола заседания комиссии или выписка из него приобщается к личному делу муниципальному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35.1.Выписка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r>
        <w:fldChar w:fldCharType="begin"/>
      </w:r>
      <w:r>
        <w:instrText> HYPERLINK "file:///C:\Users\soin_vd\Desktop\Документ Microsoft Word.docx" \l "Par114"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"б" пункта 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и должностными лицами Администрации Нижнеграйворонского сельсовета</w:t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6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ae34a8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3946ec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3946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3946e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37075a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37075a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00000A"/>
      <w:sz w:val="16"/>
      <w:szCs w:val="16"/>
      <w:lang w:val="ru-RU" w:eastAsia="ru-RU" w:bidi="ar-SA"/>
    </w:rPr>
  </w:style>
  <w:style w:type="paragraph" w:styleId="NormalWeb">
    <w:name w:val="Normal (Web)"/>
    <w:basedOn w:val="Normal"/>
    <w:qFormat/>
    <w:rsid w:val="00ae34a8"/>
    <w:pPr>
      <w:spacing w:beforeAutospacing="1" w:afterAutospacing="1"/>
    </w:pPr>
    <w:rPr/>
  </w:style>
  <w:style w:type="paragraph" w:styleId="Default" w:customStyle="1">
    <w:name w:val="Default"/>
    <w:qFormat/>
    <w:rsid w:val="003946ec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sz w:val="24"/>
      <w:szCs w:val="24"/>
      <w:lang w:val="ru-RU" w:eastAsia="ru-RU" w:bidi="ar-SA"/>
    </w:rPr>
  </w:style>
  <w:style w:type="paragraph" w:styleId="Style22">
    <w:name w:val="Верхний колонтитул"/>
    <w:basedOn w:val="Normal"/>
    <w:link w:val="a7"/>
    <w:uiPriority w:val="99"/>
    <w:unhideWhenUsed/>
    <w:rsid w:val="003946ec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link w:val="a9"/>
    <w:uiPriority w:val="99"/>
    <w:unhideWhenUsed/>
    <w:rsid w:val="003946e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119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2016-02-09T06:00:00Z</dcterms:created>
  <dc:creator>soin_vd</dc:creator>
  <dc:language>ru-RU</dc:language>
  <dcterms:modified xsi:type="dcterms:W3CDTF">2016-03-09T12:25:40Z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